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03C" w:rsidRDefault="0029503C" w:rsidP="0029503C">
      <w:pPr>
        <w:widowControl/>
        <w:spacing w:line="360" w:lineRule="auto"/>
        <w:jc w:val="center"/>
        <w:outlineLvl w:val="3"/>
        <w:rPr>
          <w:rFonts w:ascii="宋体" w:eastAsia="宋体" w:hAnsi="宋体" w:cs="Segoe UI"/>
          <w:b/>
          <w:bCs/>
          <w:kern w:val="0"/>
          <w:sz w:val="28"/>
          <w:szCs w:val="28"/>
        </w:rPr>
      </w:pPr>
      <w:r>
        <w:rPr>
          <w:rFonts w:ascii="宋体" w:eastAsia="宋体" w:hAnsi="宋体" w:cs="Segoe UI" w:hint="eastAsia"/>
          <w:b/>
          <w:bCs/>
          <w:kern w:val="0"/>
          <w:sz w:val="28"/>
          <w:szCs w:val="28"/>
        </w:rPr>
        <w:t>广</w:t>
      </w:r>
      <w:r w:rsidRPr="0029503C">
        <w:rPr>
          <w:rFonts w:ascii="宋体" w:eastAsia="宋体" w:hAnsi="宋体" w:cs="Segoe UI"/>
          <w:b/>
          <w:bCs/>
          <w:kern w:val="0"/>
          <w:sz w:val="28"/>
          <w:szCs w:val="28"/>
        </w:rPr>
        <w:t>东腐蚀科学与技术创新研究院装修二期工程项目</w:t>
      </w:r>
    </w:p>
    <w:p w:rsidR="0029503C" w:rsidRPr="0029503C" w:rsidRDefault="0029503C" w:rsidP="0029503C">
      <w:pPr>
        <w:widowControl/>
        <w:spacing w:line="360" w:lineRule="auto"/>
        <w:jc w:val="center"/>
        <w:outlineLvl w:val="3"/>
        <w:rPr>
          <w:rFonts w:ascii="宋体" w:eastAsia="宋体" w:hAnsi="宋体" w:cs="Segoe UI"/>
          <w:b/>
          <w:bCs/>
          <w:kern w:val="0"/>
          <w:sz w:val="28"/>
          <w:szCs w:val="28"/>
        </w:rPr>
      </w:pPr>
      <w:r w:rsidRPr="0029503C">
        <w:rPr>
          <w:rFonts w:ascii="宋体" w:eastAsia="宋体" w:hAnsi="宋体" w:cs="Segoe UI"/>
          <w:b/>
          <w:bCs/>
          <w:kern w:val="0"/>
          <w:sz w:val="28"/>
          <w:szCs w:val="28"/>
        </w:rPr>
        <w:t>（0809-2140GDG23043）公开招标公告</w:t>
      </w:r>
    </w:p>
    <w:p w:rsidR="0029503C" w:rsidRPr="0029503C" w:rsidRDefault="0029503C" w:rsidP="0029503C">
      <w:pPr>
        <w:widowControl/>
        <w:spacing w:line="360" w:lineRule="auto"/>
        <w:jc w:val="center"/>
        <w:rPr>
          <w:rFonts w:ascii="宋体" w:eastAsia="宋体" w:hAnsi="宋体" w:cs="Segoe UI"/>
          <w:b/>
          <w:bCs/>
          <w:kern w:val="0"/>
          <w:sz w:val="24"/>
          <w:szCs w:val="24"/>
        </w:rPr>
      </w:pPr>
      <w:r w:rsidRPr="0029503C">
        <w:rPr>
          <w:rFonts w:ascii="宋体" w:eastAsia="宋体" w:hAnsi="宋体" w:cs="Segoe UI"/>
          <w:b/>
          <w:bCs/>
          <w:kern w:val="0"/>
          <w:sz w:val="24"/>
          <w:szCs w:val="24"/>
        </w:rPr>
        <w:t>发布时间：2021-04-06</w:t>
      </w:r>
    </w:p>
    <w:p w:rsid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pict>
          <v:rect id="_x0000_i1038" style="width:0;height:0" o:hralign="center" o:bullet="t" o:hrstd="t" o:hr="t" fillcolor="#a0a0a0" stroked="f"/>
        </w:pict>
      </w:r>
    </w:p>
    <w:p w:rsidR="0029503C" w:rsidRPr="0029503C" w:rsidRDefault="0029503C" w:rsidP="0029503C">
      <w:pPr>
        <w:widowControl/>
        <w:spacing w:line="360" w:lineRule="auto"/>
        <w:jc w:val="left"/>
        <w:rPr>
          <w:rFonts w:ascii="宋体" w:eastAsia="宋体" w:hAnsi="宋体" w:cs="Segoe UI"/>
          <w:kern w:val="0"/>
          <w:sz w:val="24"/>
          <w:szCs w:val="24"/>
        </w:rPr>
      </w:pPr>
    </w:p>
    <w:p w:rsidR="0029503C" w:rsidRPr="0029503C" w:rsidRDefault="0029503C" w:rsidP="0029503C">
      <w:pPr>
        <w:widowControl/>
        <w:spacing w:line="360" w:lineRule="auto"/>
        <w:jc w:val="left"/>
        <w:outlineLvl w:val="4"/>
        <w:rPr>
          <w:rFonts w:ascii="宋体" w:eastAsia="宋体" w:hAnsi="宋体" w:cs="Segoe UI"/>
          <w:kern w:val="0"/>
          <w:sz w:val="24"/>
          <w:szCs w:val="24"/>
        </w:rPr>
      </w:pPr>
      <w:bookmarkStart w:id="0" w:name="_GoBack"/>
      <w:r w:rsidRPr="0029503C">
        <w:rPr>
          <w:rFonts w:ascii="宋体" w:eastAsia="宋体" w:hAnsi="宋体" w:cs="Segoe UI"/>
          <w:kern w:val="0"/>
          <w:sz w:val="24"/>
          <w:szCs w:val="24"/>
        </w:rPr>
        <w:t>广东腐蚀科学与技术创新研究院装修二期工程项目（0809-2140GDG23043）公开招标公告</w:t>
      </w:r>
    </w:p>
    <w:bookmarkEnd w:id="0"/>
    <w:p w:rsidR="0029503C" w:rsidRPr="0029503C" w:rsidRDefault="0029503C" w:rsidP="0029503C">
      <w:pPr>
        <w:widowControl/>
        <w:spacing w:line="360" w:lineRule="auto"/>
        <w:jc w:val="left"/>
        <w:outlineLvl w:val="4"/>
        <w:rPr>
          <w:rFonts w:ascii="宋体" w:eastAsia="宋体" w:hAnsi="宋体" w:cs="Segoe UI"/>
          <w:kern w:val="0"/>
          <w:sz w:val="24"/>
          <w:szCs w:val="24"/>
        </w:rPr>
      </w:pPr>
      <w:r w:rsidRPr="0029503C">
        <w:rPr>
          <w:rFonts w:ascii="宋体" w:eastAsia="宋体" w:hAnsi="宋体" w:cs="Segoe UI"/>
          <w:kern w:val="0"/>
          <w:sz w:val="24"/>
          <w:szCs w:val="24"/>
        </w:rPr>
        <w:t xml:space="preserve">(招标编号：0809-2140GDG23043)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招标项目所在地区：广东省</w:t>
      </w:r>
    </w:p>
    <w:p w:rsidR="0029503C" w:rsidRPr="0029503C" w:rsidRDefault="0029503C" w:rsidP="0029503C">
      <w:pPr>
        <w:widowControl/>
        <w:spacing w:line="360" w:lineRule="auto"/>
        <w:jc w:val="left"/>
        <w:outlineLvl w:val="4"/>
        <w:rPr>
          <w:rFonts w:ascii="宋体" w:eastAsia="宋体" w:hAnsi="宋体" w:cs="Segoe UI"/>
          <w:kern w:val="0"/>
          <w:sz w:val="24"/>
          <w:szCs w:val="24"/>
        </w:rPr>
      </w:pPr>
      <w:r w:rsidRPr="0029503C">
        <w:rPr>
          <w:rFonts w:ascii="宋体" w:eastAsia="宋体" w:hAnsi="宋体" w:cs="Segoe UI"/>
          <w:kern w:val="0"/>
          <w:sz w:val="24"/>
          <w:szCs w:val="24"/>
        </w:rPr>
        <w:t>一、招标条件</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本广东腐蚀科学与技术创新研究院装修二期工程项目（招标项目编号：0809-2140GDG23043），已由项目审批/核准/备案机关批准，项目资金来源为自筹资金 ，招标人为广东腐蚀科学与技术创新研究院。本项目已具备招标条件，现进行公开招标。 </w:t>
      </w:r>
    </w:p>
    <w:p w:rsidR="0029503C" w:rsidRPr="0029503C" w:rsidRDefault="0029503C" w:rsidP="0029503C">
      <w:pPr>
        <w:widowControl/>
        <w:spacing w:line="360" w:lineRule="auto"/>
        <w:jc w:val="left"/>
        <w:outlineLvl w:val="4"/>
        <w:rPr>
          <w:rFonts w:ascii="宋体" w:eastAsia="宋体" w:hAnsi="宋体" w:cs="Segoe UI"/>
          <w:kern w:val="0"/>
          <w:sz w:val="24"/>
          <w:szCs w:val="24"/>
        </w:rPr>
      </w:pPr>
      <w:r w:rsidRPr="0029503C">
        <w:rPr>
          <w:rFonts w:ascii="宋体" w:eastAsia="宋体" w:hAnsi="宋体" w:cs="Segoe UI"/>
          <w:kern w:val="0"/>
          <w:sz w:val="24"/>
          <w:szCs w:val="24"/>
        </w:rPr>
        <w:t>二、项目概况和招标范围</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项目规模：广东腐蚀科学与技术创新研究院装修二期工程 。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招标内容与范围：本招标项目划分为标段1 </w:t>
      </w:r>
      <w:proofErr w:type="gramStart"/>
      <w:r w:rsidRPr="0029503C">
        <w:rPr>
          <w:rFonts w:ascii="宋体" w:eastAsia="宋体" w:hAnsi="宋体" w:cs="Segoe UI"/>
          <w:kern w:val="0"/>
          <w:sz w:val="24"/>
          <w:szCs w:val="24"/>
        </w:rPr>
        <w:t>个</w:t>
      </w:r>
      <w:proofErr w:type="gramEnd"/>
      <w:r w:rsidRPr="0029503C">
        <w:rPr>
          <w:rFonts w:ascii="宋体" w:eastAsia="宋体" w:hAnsi="宋体" w:cs="Segoe UI"/>
          <w:kern w:val="0"/>
          <w:sz w:val="24"/>
          <w:szCs w:val="24"/>
        </w:rPr>
        <w:t xml:space="preserve">标段，本次招标为其中的：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001 第1包 </w:t>
      </w:r>
    </w:p>
    <w:p w:rsidR="0029503C" w:rsidRPr="0029503C" w:rsidRDefault="0029503C" w:rsidP="0029503C">
      <w:pPr>
        <w:widowControl/>
        <w:spacing w:line="360" w:lineRule="auto"/>
        <w:jc w:val="left"/>
        <w:outlineLvl w:val="4"/>
        <w:rPr>
          <w:rFonts w:ascii="宋体" w:eastAsia="宋体" w:hAnsi="宋体" w:cs="Segoe UI"/>
          <w:kern w:val="0"/>
          <w:sz w:val="24"/>
          <w:szCs w:val="24"/>
        </w:rPr>
      </w:pPr>
      <w:r w:rsidRPr="0029503C">
        <w:rPr>
          <w:rFonts w:ascii="宋体" w:eastAsia="宋体" w:hAnsi="宋体" w:cs="Segoe UI"/>
          <w:kern w:val="0"/>
          <w:sz w:val="24"/>
          <w:szCs w:val="24"/>
        </w:rPr>
        <w:t>三、投标人资格要求</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001 第1包：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（1）投标人须是中华人民共和国境内合法注册，能独立承担民事责任并具有与招标项目相关的经营范围的法人，且具有增值税纳税人资格。</w:t>
      </w:r>
      <w:r w:rsidRPr="0029503C">
        <w:rPr>
          <w:rFonts w:ascii="宋体" w:eastAsia="宋体" w:hAnsi="宋体" w:cs="Segoe UI"/>
          <w:kern w:val="0"/>
          <w:sz w:val="24"/>
          <w:szCs w:val="24"/>
        </w:rPr>
        <w:br/>
        <w:t>（2）投标人具有承接本工程所需的建筑工程施工总承包叁级或以上资质（以资质证书许可范围为准，在有效期内），投标时须提交资质证书复印件。</w:t>
      </w:r>
      <w:r w:rsidRPr="0029503C">
        <w:rPr>
          <w:rFonts w:ascii="宋体" w:eastAsia="宋体" w:hAnsi="宋体" w:cs="Segoe UI"/>
          <w:kern w:val="0"/>
          <w:sz w:val="24"/>
          <w:szCs w:val="24"/>
        </w:rPr>
        <w:br/>
        <w:t>（3）投标人具有由建设行政主管部门颁发的《安全生产许可证》，投标时须提交资质证书复印件或广东省三库</w:t>
      </w:r>
      <w:proofErr w:type="gramStart"/>
      <w:r w:rsidRPr="0029503C">
        <w:rPr>
          <w:rFonts w:ascii="宋体" w:eastAsia="宋体" w:hAnsi="宋体" w:cs="Segoe UI"/>
          <w:kern w:val="0"/>
          <w:sz w:val="24"/>
          <w:szCs w:val="24"/>
        </w:rPr>
        <w:t>一</w:t>
      </w:r>
      <w:proofErr w:type="gramEnd"/>
      <w:r w:rsidRPr="0029503C">
        <w:rPr>
          <w:rFonts w:ascii="宋体" w:eastAsia="宋体" w:hAnsi="宋体" w:cs="Segoe UI"/>
          <w:kern w:val="0"/>
          <w:sz w:val="24"/>
          <w:szCs w:val="24"/>
        </w:rPr>
        <w:t>平台电子证书打印件。</w:t>
      </w:r>
      <w:r w:rsidRPr="0029503C">
        <w:rPr>
          <w:rFonts w:ascii="宋体" w:eastAsia="宋体" w:hAnsi="宋体" w:cs="Segoe UI"/>
          <w:kern w:val="0"/>
          <w:sz w:val="24"/>
          <w:szCs w:val="24"/>
        </w:rPr>
        <w:br/>
        <w:t>（4）投标人项目负责人持有建筑工程专业二级或以上的注册建造师资格；持有安全培训考核合格证（B类）或能够提供广东省建筑施工企业管理人员安全生产考核信息系统安全生产管理人员证书信息的网页截。</w:t>
      </w:r>
      <w:r w:rsidRPr="0029503C">
        <w:rPr>
          <w:rFonts w:ascii="宋体" w:eastAsia="宋体" w:hAnsi="宋体" w:cs="Segoe UI"/>
          <w:kern w:val="0"/>
          <w:sz w:val="24"/>
          <w:szCs w:val="24"/>
        </w:rPr>
        <w:br/>
      </w:r>
      <w:r w:rsidRPr="0029503C">
        <w:rPr>
          <w:rFonts w:ascii="宋体" w:eastAsia="宋体" w:hAnsi="宋体" w:cs="Segoe UI"/>
          <w:kern w:val="0"/>
          <w:sz w:val="24"/>
          <w:szCs w:val="24"/>
        </w:rPr>
        <w:lastRenderedPageBreak/>
        <w:t>注：建造师的专业及等级标准按《注册建造师执业管理办法（试行）》及《注册建造师执业工程规模标准（试行）》。根据广东省建设厅《关于明确省外二级建造师入粤注册和执业有关问题的通知》（粤建市函〔2011〕218号），二级建造师执业资格证书、注册证书仅限所在行政区域内有效，不得跨省执业。报价人提供有效的二级（或以上）建造师执业资格证书或</w:t>
      </w:r>
      <w:proofErr w:type="gramStart"/>
      <w:r w:rsidRPr="0029503C">
        <w:rPr>
          <w:rFonts w:ascii="宋体" w:eastAsia="宋体" w:hAnsi="宋体" w:cs="Segoe UI"/>
          <w:kern w:val="0"/>
          <w:sz w:val="24"/>
          <w:szCs w:val="24"/>
        </w:rPr>
        <w:t>提供省</w:t>
      </w:r>
      <w:proofErr w:type="gramEnd"/>
      <w:r w:rsidRPr="0029503C">
        <w:rPr>
          <w:rFonts w:ascii="宋体" w:eastAsia="宋体" w:hAnsi="宋体" w:cs="Segoe UI"/>
          <w:kern w:val="0"/>
          <w:sz w:val="24"/>
          <w:szCs w:val="24"/>
        </w:rPr>
        <w:t>建设执业资格注册中心“广东省二级注册建造师、二级注册结构工程师、二级注册建筑师注册管理信息系统”上有效的电子注册证书（提供</w:t>
      </w:r>
      <w:proofErr w:type="gramStart"/>
      <w:r w:rsidRPr="0029503C">
        <w:rPr>
          <w:rFonts w:ascii="宋体" w:eastAsia="宋体" w:hAnsi="宋体" w:cs="Segoe UI"/>
          <w:kern w:val="0"/>
          <w:sz w:val="24"/>
          <w:szCs w:val="24"/>
        </w:rPr>
        <w:t>打印页并盖</w:t>
      </w:r>
      <w:proofErr w:type="gramEnd"/>
      <w:r w:rsidRPr="0029503C">
        <w:rPr>
          <w:rFonts w:ascii="宋体" w:eastAsia="宋体" w:hAnsi="宋体" w:cs="Segoe UI"/>
          <w:kern w:val="0"/>
          <w:sz w:val="24"/>
          <w:szCs w:val="24"/>
        </w:rPr>
        <w:t>公章）。</w:t>
      </w:r>
      <w:r w:rsidRPr="0029503C">
        <w:rPr>
          <w:rFonts w:ascii="宋体" w:eastAsia="宋体" w:hAnsi="宋体" w:cs="Segoe UI"/>
          <w:kern w:val="0"/>
          <w:sz w:val="24"/>
          <w:szCs w:val="24"/>
        </w:rPr>
        <w:br/>
        <w:t>（5）专职安全员须具有安全生产考核合格证（C类）或能够提供广东省建筑施工企业管理人员安全生产考核信息系统安全生产管理人员证书信息的网页截图。</w:t>
      </w:r>
      <w:r w:rsidRPr="0029503C">
        <w:rPr>
          <w:rFonts w:ascii="宋体" w:eastAsia="宋体" w:hAnsi="宋体" w:cs="Segoe UI"/>
          <w:kern w:val="0"/>
          <w:sz w:val="24"/>
          <w:szCs w:val="24"/>
        </w:rPr>
        <w:br/>
        <w:t>（6）单位负责人为同一人或者存在直接控股、管理关系的不同供应商，不得同时参加本采购项目（包组）投标。</w:t>
      </w:r>
      <w:r w:rsidRPr="0029503C">
        <w:rPr>
          <w:rFonts w:ascii="宋体" w:eastAsia="宋体" w:hAnsi="宋体" w:cs="Segoe UI"/>
          <w:kern w:val="0"/>
          <w:sz w:val="24"/>
          <w:szCs w:val="24"/>
        </w:rPr>
        <w:br/>
        <w:t>（7）为本项目提供整体设计、规范编制或者项目管理、监理、检测等服务的供应商，不得再参与本项目投标。</w:t>
      </w:r>
      <w:r w:rsidRPr="0029503C">
        <w:rPr>
          <w:rFonts w:ascii="宋体" w:eastAsia="宋体" w:hAnsi="宋体" w:cs="Segoe UI"/>
          <w:kern w:val="0"/>
          <w:sz w:val="24"/>
          <w:szCs w:val="24"/>
        </w:rPr>
        <w:br/>
        <w:t>（8）本项目不接受联合体参与投标。</w:t>
      </w:r>
      <w:r w:rsidRPr="0029503C">
        <w:rPr>
          <w:rFonts w:ascii="宋体" w:eastAsia="宋体" w:hAnsi="宋体" w:cs="Segoe UI"/>
          <w:kern w:val="0"/>
          <w:sz w:val="24"/>
          <w:szCs w:val="24"/>
        </w:rPr>
        <w:br/>
        <w:t>（9）已登记报名并获取本项目采购文件。</w:t>
      </w:r>
      <w:r w:rsidRPr="0029503C">
        <w:rPr>
          <w:rFonts w:ascii="宋体" w:eastAsia="宋体" w:hAnsi="宋体" w:cs="Segoe UI"/>
          <w:kern w:val="0"/>
          <w:sz w:val="24"/>
          <w:szCs w:val="24"/>
        </w:rPr>
        <w:br/>
        <w:t>（10）本次招标是否允许投标人提交备选方案：否。</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本项目不允许联合体投标。 </w:t>
      </w:r>
    </w:p>
    <w:p w:rsidR="0029503C" w:rsidRPr="0029503C" w:rsidRDefault="0029503C" w:rsidP="0029503C">
      <w:pPr>
        <w:widowControl/>
        <w:spacing w:line="360" w:lineRule="auto"/>
        <w:jc w:val="left"/>
        <w:outlineLvl w:val="4"/>
        <w:rPr>
          <w:rFonts w:ascii="宋体" w:eastAsia="宋体" w:hAnsi="宋体" w:cs="Segoe UI"/>
          <w:kern w:val="0"/>
          <w:sz w:val="24"/>
          <w:szCs w:val="24"/>
        </w:rPr>
      </w:pPr>
      <w:r w:rsidRPr="0029503C">
        <w:rPr>
          <w:rFonts w:ascii="宋体" w:eastAsia="宋体" w:hAnsi="宋体" w:cs="Segoe UI"/>
          <w:kern w:val="0"/>
          <w:sz w:val="24"/>
          <w:szCs w:val="24"/>
        </w:rPr>
        <w:t>四、招标文件的获取</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获取时间：2021年04月06日09时00分00秒---2021年04月16日17时30分00秒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获取方法：网上获取方式（只接受网上支付）。广东华伦有限公司网站“供应商在线服务”（http://120.25.193.109/） </w:t>
      </w:r>
    </w:p>
    <w:p w:rsidR="0029503C" w:rsidRPr="0029503C" w:rsidRDefault="0029503C" w:rsidP="0029503C">
      <w:pPr>
        <w:widowControl/>
        <w:spacing w:line="360" w:lineRule="auto"/>
        <w:jc w:val="left"/>
        <w:outlineLvl w:val="4"/>
        <w:rPr>
          <w:rFonts w:ascii="宋体" w:eastAsia="宋体" w:hAnsi="宋体" w:cs="Segoe UI"/>
          <w:kern w:val="0"/>
          <w:sz w:val="24"/>
          <w:szCs w:val="24"/>
        </w:rPr>
      </w:pPr>
      <w:r w:rsidRPr="0029503C">
        <w:rPr>
          <w:rFonts w:ascii="宋体" w:eastAsia="宋体" w:hAnsi="宋体" w:cs="Segoe UI"/>
          <w:kern w:val="0"/>
          <w:sz w:val="24"/>
          <w:szCs w:val="24"/>
        </w:rPr>
        <w:t>五、投标文件的递交</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递交截止时间：2021年04月27日09时30分00秒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递交方法：纸质文件递交 </w:t>
      </w:r>
    </w:p>
    <w:p w:rsidR="0029503C" w:rsidRPr="0029503C" w:rsidRDefault="0029503C" w:rsidP="0029503C">
      <w:pPr>
        <w:widowControl/>
        <w:spacing w:line="360" w:lineRule="auto"/>
        <w:jc w:val="left"/>
        <w:outlineLvl w:val="4"/>
        <w:rPr>
          <w:rFonts w:ascii="宋体" w:eastAsia="宋体" w:hAnsi="宋体" w:cs="Segoe UI"/>
          <w:kern w:val="0"/>
          <w:sz w:val="24"/>
          <w:szCs w:val="24"/>
        </w:rPr>
      </w:pPr>
      <w:r w:rsidRPr="0029503C">
        <w:rPr>
          <w:rFonts w:ascii="宋体" w:eastAsia="宋体" w:hAnsi="宋体" w:cs="Segoe UI"/>
          <w:kern w:val="0"/>
          <w:sz w:val="24"/>
          <w:szCs w:val="24"/>
        </w:rPr>
        <w:t>六、开标时间及地点</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开标时间：2021年04月27日09时30分00秒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lastRenderedPageBreak/>
        <w:t>开标地点及方式：广州市越秀区</w:t>
      </w:r>
      <w:proofErr w:type="gramStart"/>
      <w:r w:rsidRPr="0029503C">
        <w:rPr>
          <w:rFonts w:ascii="宋体" w:eastAsia="宋体" w:hAnsi="宋体" w:cs="Segoe UI"/>
          <w:kern w:val="0"/>
          <w:sz w:val="24"/>
          <w:szCs w:val="24"/>
        </w:rPr>
        <w:t>广仁路1号</w:t>
      </w:r>
      <w:proofErr w:type="gramEnd"/>
      <w:r w:rsidRPr="0029503C">
        <w:rPr>
          <w:rFonts w:ascii="宋体" w:eastAsia="宋体" w:hAnsi="宋体" w:cs="Segoe UI"/>
          <w:kern w:val="0"/>
          <w:sz w:val="24"/>
          <w:szCs w:val="24"/>
        </w:rPr>
        <w:t>广</w:t>
      </w:r>
      <w:proofErr w:type="gramStart"/>
      <w:r w:rsidRPr="0029503C">
        <w:rPr>
          <w:rFonts w:ascii="宋体" w:eastAsia="宋体" w:hAnsi="宋体" w:cs="Segoe UI"/>
          <w:kern w:val="0"/>
          <w:sz w:val="24"/>
          <w:szCs w:val="24"/>
        </w:rPr>
        <w:t>仁大厦</w:t>
      </w:r>
      <w:proofErr w:type="gramEnd"/>
      <w:r w:rsidRPr="0029503C">
        <w:rPr>
          <w:rFonts w:ascii="宋体" w:eastAsia="宋体" w:hAnsi="宋体" w:cs="Segoe UI"/>
          <w:kern w:val="0"/>
          <w:sz w:val="24"/>
          <w:szCs w:val="24"/>
        </w:rPr>
        <w:t xml:space="preserve">6楼（广东华伦招标有限公司开标室） </w:t>
      </w:r>
    </w:p>
    <w:p w:rsidR="0029503C" w:rsidRPr="0029503C" w:rsidRDefault="0029503C" w:rsidP="0029503C">
      <w:pPr>
        <w:widowControl/>
        <w:spacing w:line="360" w:lineRule="auto"/>
        <w:jc w:val="left"/>
        <w:outlineLvl w:val="4"/>
        <w:rPr>
          <w:rFonts w:ascii="宋体" w:eastAsia="宋体" w:hAnsi="宋体" w:cs="Segoe UI"/>
          <w:kern w:val="0"/>
          <w:sz w:val="24"/>
          <w:szCs w:val="24"/>
        </w:rPr>
      </w:pPr>
      <w:r w:rsidRPr="0029503C">
        <w:rPr>
          <w:rFonts w:ascii="宋体" w:eastAsia="宋体" w:hAnsi="宋体" w:cs="Segoe UI"/>
          <w:kern w:val="0"/>
          <w:sz w:val="24"/>
          <w:szCs w:val="24"/>
        </w:rPr>
        <w:t>七、其他公告内容</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（一）招标文件的获取</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供应商可在上述日期内登录我公司网站“供应商在线服务” </w:t>
      </w:r>
      <w:proofErr w:type="gramStart"/>
      <w:r w:rsidRPr="0029503C">
        <w:rPr>
          <w:rFonts w:ascii="宋体" w:eastAsia="宋体" w:hAnsi="宋体" w:cs="Segoe UI"/>
          <w:kern w:val="0"/>
          <w:sz w:val="24"/>
          <w:szCs w:val="24"/>
        </w:rPr>
        <w:t>”</w:t>
      </w:r>
      <w:proofErr w:type="gramEnd"/>
      <w:r w:rsidRPr="0029503C">
        <w:rPr>
          <w:rFonts w:ascii="宋体" w:eastAsia="宋体" w:hAnsi="宋体" w:cs="Segoe UI"/>
          <w:kern w:val="0"/>
          <w:sz w:val="24"/>
          <w:szCs w:val="24"/>
        </w:rPr>
        <w:t>（http://120.25.193.109）购买招标文件。平台操作相关问题请查询网站“通知公告”栏目（http://gdhualun.com.cn/announce/）中“《供应商操作指南》” （或咨询我公司020-83172166转617/618、020-66825886  QQ：2127233298）。本公司只接受通过以上方式正式获取招标文件的供应商参加投标。</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（二）其他内容</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（1）发布公告的媒介：</w:t>
      </w:r>
      <w:r w:rsidRPr="0029503C">
        <w:rPr>
          <w:rFonts w:ascii="宋体" w:eastAsia="宋体" w:hAnsi="宋体" w:cs="Segoe UI"/>
          <w:kern w:val="0"/>
          <w:sz w:val="24"/>
          <w:szCs w:val="24"/>
        </w:rPr>
        <w:br/>
        <w:t>本次招标公告同时在中国招标投标公共服务平台、采购与招标网、广东华伦招标有限公司网站上发布。</w:t>
      </w:r>
      <w:r w:rsidRPr="0029503C">
        <w:rPr>
          <w:rFonts w:ascii="宋体" w:eastAsia="宋体" w:hAnsi="宋体" w:cs="Segoe UI"/>
          <w:kern w:val="0"/>
          <w:sz w:val="24"/>
          <w:szCs w:val="24"/>
        </w:rPr>
        <w:br/>
        <w:t>（2）建设地点：用户指定地点。</w:t>
      </w:r>
      <w:r w:rsidRPr="0029503C">
        <w:rPr>
          <w:rFonts w:ascii="宋体" w:eastAsia="宋体" w:hAnsi="宋体" w:cs="Segoe UI"/>
          <w:kern w:val="0"/>
          <w:sz w:val="24"/>
          <w:szCs w:val="24"/>
        </w:rPr>
        <w:br/>
        <w:t>（3）计划工期：100日历天。</w:t>
      </w:r>
      <w:r w:rsidRPr="0029503C">
        <w:rPr>
          <w:rFonts w:ascii="宋体" w:eastAsia="宋体" w:hAnsi="宋体" w:cs="Segoe UI"/>
          <w:kern w:val="0"/>
          <w:sz w:val="24"/>
          <w:szCs w:val="24"/>
        </w:rPr>
        <w:br/>
        <w:t>（4）最高投标限价：人民币2812457.50元，其中：暂列金额：213747.00元，绿色施工安全防护措施费金额：67723.90 元（暂列金及绿色施工安全防护措施费不作为竞争性费用）。</w:t>
      </w:r>
      <w:r w:rsidRPr="0029503C">
        <w:rPr>
          <w:rFonts w:ascii="宋体" w:eastAsia="宋体" w:hAnsi="宋体" w:cs="Segoe UI"/>
          <w:kern w:val="0"/>
          <w:sz w:val="24"/>
          <w:szCs w:val="24"/>
        </w:rPr>
        <w:br/>
        <w:t>（5）承包方式：综合单价包干，工程量按实际结算，结算金额不能超过控制价。包工、包料、包工期、包质量、包安全、包文明施工、包验收、包合格。</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w:t>
      </w:r>
    </w:p>
    <w:p w:rsidR="0029503C" w:rsidRPr="0029503C" w:rsidRDefault="0029503C" w:rsidP="0029503C">
      <w:pPr>
        <w:widowControl/>
        <w:spacing w:line="360" w:lineRule="auto"/>
        <w:jc w:val="left"/>
        <w:outlineLvl w:val="4"/>
        <w:rPr>
          <w:rFonts w:ascii="宋体" w:eastAsia="宋体" w:hAnsi="宋体" w:cs="Segoe UI"/>
          <w:kern w:val="0"/>
          <w:sz w:val="24"/>
          <w:szCs w:val="24"/>
        </w:rPr>
      </w:pPr>
      <w:r w:rsidRPr="0029503C">
        <w:rPr>
          <w:rFonts w:ascii="宋体" w:eastAsia="宋体" w:hAnsi="宋体" w:cs="Segoe UI"/>
          <w:kern w:val="0"/>
          <w:sz w:val="24"/>
          <w:szCs w:val="24"/>
        </w:rPr>
        <w:t>八、监督部门</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本招标项目的监督部门为广东腐蚀科学与技术创新研究院。 </w:t>
      </w:r>
    </w:p>
    <w:p w:rsidR="0029503C" w:rsidRPr="0029503C" w:rsidRDefault="0029503C" w:rsidP="0029503C">
      <w:pPr>
        <w:widowControl/>
        <w:spacing w:line="360" w:lineRule="auto"/>
        <w:jc w:val="left"/>
        <w:outlineLvl w:val="4"/>
        <w:rPr>
          <w:rFonts w:ascii="宋体" w:eastAsia="宋体" w:hAnsi="宋体" w:cs="Segoe UI"/>
          <w:kern w:val="0"/>
          <w:sz w:val="24"/>
          <w:szCs w:val="24"/>
        </w:rPr>
      </w:pPr>
      <w:r w:rsidRPr="0029503C">
        <w:rPr>
          <w:rFonts w:ascii="宋体" w:eastAsia="宋体" w:hAnsi="宋体" w:cs="Segoe UI"/>
          <w:kern w:val="0"/>
          <w:sz w:val="24"/>
          <w:szCs w:val="24"/>
        </w:rPr>
        <w:t>九、联系方式</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招标人：广东腐蚀科学与技术创新研究院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地址：广东省广州市黄埔区开源大道136号B2栋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联系人：李老师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电话：/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lastRenderedPageBreak/>
        <w:t xml:space="preserve">电子邮件：/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招标代理机构：广东华伦招标有限公司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地址：广州市越秀区</w:t>
      </w:r>
      <w:proofErr w:type="gramStart"/>
      <w:r w:rsidRPr="0029503C">
        <w:rPr>
          <w:rFonts w:ascii="宋体" w:eastAsia="宋体" w:hAnsi="宋体" w:cs="Segoe UI"/>
          <w:kern w:val="0"/>
          <w:sz w:val="24"/>
          <w:szCs w:val="24"/>
        </w:rPr>
        <w:t>广仁路1号</w:t>
      </w:r>
      <w:proofErr w:type="gramEnd"/>
      <w:r w:rsidRPr="0029503C">
        <w:rPr>
          <w:rFonts w:ascii="宋体" w:eastAsia="宋体" w:hAnsi="宋体" w:cs="Segoe UI"/>
          <w:kern w:val="0"/>
          <w:sz w:val="24"/>
          <w:szCs w:val="24"/>
        </w:rPr>
        <w:t>广</w:t>
      </w:r>
      <w:proofErr w:type="gramStart"/>
      <w:r w:rsidRPr="0029503C">
        <w:rPr>
          <w:rFonts w:ascii="宋体" w:eastAsia="宋体" w:hAnsi="宋体" w:cs="Segoe UI"/>
          <w:kern w:val="0"/>
          <w:sz w:val="24"/>
          <w:szCs w:val="24"/>
        </w:rPr>
        <w:t>仁大厦</w:t>
      </w:r>
      <w:proofErr w:type="gramEnd"/>
      <w:r w:rsidRPr="0029503C">
        <w:rPr>
          <w:rFonts w:ascii="宋体" w:eastAsia="宋体" w:hAnsi="宋体" w:cs="Segoe UI"/>
          <w:kern w:val="0"/>
          <w:sz w:val="24"/>
          <w:szCs w:val="24"/>
        </w:rPr>
        <w:t xml:space="preserve">6楼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联系人：周工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电话：020-83172166-835 </w:t>
      </w:r>
    </w:p>
    <w:p w:rsidR="0029503C" w:rsidRPr="0029503C" w:rsidRDefault="0029503C" w:rsidP="0029503C">
      <w:pPr>
        <w:widowControl/>
        <w:spacing w:line="360" w:lineRule="auto"/>
        <w:jc w:val="left"/>
        <w:rPr>
          <w:rFonts w:ascii="宋体" w:eastAsia="宋体" w:hAnsi="宋体" w:cs="Segoe UI"/>
          <w:kern w:val="0"/>
          <w:sz w:val="24"/>
          <w:szCs w:val="24"/>
        </w:rPr>
      </w:pPr>
      <w:r w:rsidRPr="0029503C">
        <w:rPr>
          <w:rFonts w:ascii="宋体" w:eastAsia="宋体" w:hAnsi="宋体" w:cs="Segoe UI"/>
          <w:kern w:val="0"/>
          <w:sz w:val="24"/>
          <w:szCs w:val="24"/>
        </w:rPr>
        <w:t xml:space="preserve">电子邮件：gdhlzb@163.com </w:t>
      </w:r>
    </w:p>
    <w:p w:rsidR="0029503C" w:rsidRPr="0029503C" w:rsidRDefault="0029503C" w:rsidP="0029503C">
      <w:pPr>
        <w:widowControl/>
        <w:spacing w:line="360" w:lineRule="auto"/>
        <w:jc w:val="left"/>
        <w:rPr>
          <w:rFonts w:ascii="宋体" w:eastAsia="宋体" w:hAnsi="宋体" w:cs="Segoe UI"/>
          <w:kern w:val="0"/>
          <w:sz w:val="24"/>
          <w:szCs w:val="24"/>
        </w:rPr>
      </w:pPr>
    </w:p>
    <w:sectPr w:rsidR="0029503C" w:rsidRPr="00295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29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ACE5"/>
  <w15:chartTrackingRefBased/>
  <w15:docId w15:val="{37BCEF6B-915B-4E5D-814A-ED6F08EF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9503C"/>
    <w:pPr>
      <w:widowControl/>
      <w:spacing w:after="100" w:afterAutospacing="1"/>
      <w:jc w:val="left"/>
      <w:outlineLvl w:val="3"/>
    </w:pPr>
    <w:rPr>
      <w:rFonts w:ascii="inherit" w:eastAsia="宋体" w:hAnsi="inherit" w:cs="宋体"/>
      <w:kern w:val="0"/>
      <w:sz w:val="24"/>
      <w:szCs w:val="24"/>
    </w:rPr>
  </w:style>
  <w:style w:type="paragraph" w:styleId="5">
    <w:name w:val="heading 5"/>
    <w:basedOn w:val="a"/>
    <w:link w:val="50"/>
    <w:uiPriority w:val="9"/>
    <w:qFormat/>
    <w:rsid w:val="0029503C"/>
    <w:pPr>
      <w:widowControl/>
      <w:spacing w:after="100" w:afterAutospacing="1"/>
      <w:jc w:val="left"/>
      <w:outlineLvl w:val="4"/>
    </w:pPr>
    <w:rPr>
      <w:rFonts w:ascii="inherit" w:eastAsia="宋体" w:hAnsi="inherit" w:cs="宋体"/>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29503C"/>
    <w:rPr>
      <w:rFonts w:ascii="inherit" w:eastAsia="宋体" w:hAnsi="inherit" w:cs="宋体"/>
      <w:kern w:val="0"/>
      <w:sz w:val="24"/>
      <w:szCs w:val="24"/>
    </w:rPr>
  </w:style>
  <w:style w:type="character" w:customStyle="1" w:styleId="50">
    <w:name w:val="标题 5 字符"/>
    <w:basedOn w:val="a0"/>
    <w:link w:val="5"/>
    <w:uiPriority w:val="9"/>
    <w:rsid w:val="0029503C"/>
    <w:rPr>
      <w:rFonts w:ascii="inherit" w:eastAsia="宋体" w:hAnsi="inherit" w:cs="宋体"/>
      <w:kern w:val="0"/>
      <w:sz w:val="20"/>
      <w:szCs w:val="20"/>
    </w:rPr>
  </w:style>
  <w:style w:type="paragraph" w:styleId="a3">
    <w:name w:val="Normal (Web)"/>
    <w:basedOn w:val="a"/>
    <w:uiPriority w:val="99"/>
    <w:semiHidden/>
    <w:unhideWhenUsed/>
    <w:rsid w:val="0029503C"/>
    <w:pPr>
      <w:widowControl/>
      <w:spacing w:after="100" w:afterAutospacing="1"/>
      <w:jc w:val="left"/>
    </w:pPr>
    <w:rPr>
      <w:rFonts w:ascii="宋体" w:eastAsia="宋体" w:hAnsi="宋体" w:cs="宋体"/>
      <w:kern w:val="0"/>
      <w:sz w:val="24"/>
      <w:szCs w:val="24"/>
    </w:rPr>
  </w:style>
  <w:style w:type="character" w:styleId="a4">
    <w:name w:val="Emphasis"/>
    <w:basedOn w:val="a0"/>
    <w:uiPriority w:val="20"/>
    <w:qFormat/>
    <w:rsid w:val="002950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61342">
      <w:bodyDiv w:val="1"/>
      <w:marLeft w:val="0"/>
      <w:marRight w:val="0"/>
      <w:marTop w:val="0"/>
      <w:marBottom w:val="0"/>
      <w:divBdr>
        <w:top w:val="none" w:sz="0" w:space="0" w:color="auto"/>
        <w:left w:val="none" w:sz="0" w:space="0" w:color="auto"/>
        <w:bottom w:val="none" w:sz="0" w:space="0" w:color="auto"/>
        <w:right w:val="none" w:sz="0" w:space="0" w:color="auto"/>
      </w:divBdr>
      <w:divsChild>
        <w:div w:id="704990437">
          <w:marLeft w:val="0"/>
          <w:marRight w:val="0"/>
          <w:marTop w:val="0"/>
          <w:marBottom w:val="0"/>
          <w:divBdr>
            <w:top w:val="none" w:sz="0" w:space="0" w:color="auto"/>
            <w:left w:val="none" w:sz="0" w:space="0" w:color="auto"/>
            <w:bottom w:val="none" w:sz="0" w:space="0" w:color="auto"/>
            <w:right w:val="none" w:sz="0" w:space="0" w:color="auto"/>
          </w:divBdr>
          <w:divsChild>
            <w:div w:id="124010908">
              <w:marLeft w:val="-225"/>
              <w:marRight w:val="-225"/>
              <w:marTop w:val="0"/>
              <w:marBottom w:val="0"/>
              <w:divBdr>
                <w:top w:val="none" w:sz="0" w:space="0" w:color="auto"/>
                <w:left w:val="none" w:sz="0" w:space="0" w:color="auto"/>
                <w:bottom w:val="none" w:sz="0" w:space="0" w:color="auto"/>
                <w:right w:val="none" w:sz="0" w:space="0" w:color="auto"/>
              </w:divBdr>
              <w:divsChild>
                <w:div w:id="213658784">
                  <w:marLeft w:val="0"/>
                  <w:marRight w:val="0"/>
                  <w:marTop w:val="0"/>
                  <w:marBottom w:val="0"/>
                  <w:divBdr>
                    <w:top w:val="none" w:sz="0" w:space="0" w:color="auto"/>
                    <w:left w:val="none" w:sz="0" w:space="0" w:color="auto"/>
                    <w:bottom w:val="none" w:sz="0" w:space="0" w:color="auto"/>
                    <w:right w:val="none" w:sz="0" w:space="0" w:color="auto"/>
                  </w:divBdr>
                  <w:divsChild>
                    <w:div w:id="628587612">
                      <w:marLeft w:val="0"/>
                      <w:marRight w:val="0"/>
                      <w:marTop w:val="0"/>
                      <w:marBottom w:val="0"/>
                      <w:divBdr>
                        <w:top w:val="none" w:sz="0" w:space="0" w:color="auto"/>
                        <w:left w:val="none" w:sz="0" w:space="0" w:color="auto"/>
                        <w:bottom w:val="none" w:sz="0" w:space="0" w:color="auto"/>
                        <w:right w:val="none" w:sz="0" w:space="0" w:color="auto"/>
                      </w:divBdr>
                      <w:divsChild>
                        <w:div w:id="2120634575">
                          <w:marLeft w:val="0"/>
                          <w:marRight w:val="0"/>
                          <w:marTop w:val="0"/>
                          <w:marBottom w:val="0"/>
                          <w:divBdr>
                            <w:top w:val="none" w:sz="0" w:space="0" w:color="auto"/>
                            <w:left w:val="none" w:sz="0" w:space="0" w:color="auto"/>
                            <w:bottom w:val="none" w:sz="0" w:space="0" w:color="auto"/>
                            <w:right w:val="none" w:sz="0" w:space="0" w:color="auto"/>
                          </w:divBdr>
                        </w:div>
                        <w:div w:id="202402968">
                          <w:marLeft w:val="0"/>
                          <w:marRight w:val="0"/>
                          <w:marTop w:val="0"/>
                          <w:marBottom w:val="0"/>
                          <w:divBdr>
                            <w:top w:val="none" w:sz="0" w:space="0" w:color="auto"/>
                            <w:left w:val="none" w:sz="0" w:space="0" w:color="auto"/>
                            <w:bottom w:val="none" w:sz="0" w:space="0" w:color="auto"/>
                            <w:right w:val="none" w:sz="0" w:space="0" w:color="auto"/>
                          </w:divBdr>
                          <w:divsChild>
                            <w:div w:id="1601254838">
                              <w:marLeft w:val="0"/>
                              <w:marRight w:val="0"/>
                              <w:marTop w:val="0"/>
                              <w:marBottom w:val="0"/>
                              <w:divBdr>
                                <w:top w:val="none" w:sz="0" w:space="0" w:color="auto"/>
                                <w:left w:val="none" w:sz="0" w:space="0" w:color="auto"/>
                                <w:bottom w:val="none" w:sz="0" w:space="0" w:color="auto"/>
                                <w:right w:val="none" w:sz="0" w:space="0" w:color="auto"/>
                              </w:divBdr>
                              <w:divsChild>
                                <w:div w:id="695546873">
                                  <w:marLeft w:val="0"/>
                                  <w:marRight w:val="0"/>
                                  <w:marTop w:val="0"/>
                                  <w:marBottom w:val="0"/>
                                  <w:divBdr>
                                    <w:top w:val="none" w:sz="0" w:space="0" w:color="auto"/>
                                    <w:left w:val="none" w:sz="0" w:space="0" w:color="auto"/>
                                    <w:bottom w:val="none" w:sz="0" w:space="0" w:color="auto"/>
                                    <w:right w:val="none" w:sz="0" w:space="0" w:color="auto"/>
                                  </w:divBdr>
                                </w:div>
                                <w:div w:id="1705709014">
                                  <w:marLeft w:val="0"/>
                                  <w:marRight w:val="0"/>
                                  <w:marTop w:val="0"/>
                                  <w:marBottom w:val="0"/>
                                  <w:divBdr>
                                    <w:top w:val="none" w:sz="0" w:space="0" w:color="auto"/>
                                    <w:left w:val="none" w:sz="0" w:space="0" w:color="auto"/>
                                    <w:bottom w:val="none" w:sz="0" w:space="0" w:color="auto"/>
                                    <w:right w:val="none" w:sz="0" w:space="0" w:color="auto"/>
                                  </w:divBdr>
                                </w:div>
                                <w:div w:id="1511411262">
                                  <w:marLeft w:val="0"/>
                                  <w:marRight w:val="0"/>
                                  <w:marTop w:val="0"/>
                                  <w:marBottom w:val="0"/>
                                  <w:divBdr>
                                    <w:top w:val="none" w:sz="0" w:space="0" w:color="auto"/>
                                    <w:left w:val="none" w:sz="0" w:space="0" w:color="auto"/>
                                    <w:bottom w:val="none" w:sz="0" w:space="0" w:color="auto"/>
                                    <w:right w:val="none" w:sz="0" w:space="0" w:color="auto"/>
                                  </w:divBdr>
                                </w:div>
                                <w:div w:id="1017076690">
                                  <w:marLeft w:val="0"/>
                                  <w:marRight w:val="0"/>
                                  <w:marTop w:val="0"/>
                                  <w:marBottom w:val="0"/>
                                  <w:divBdr>
                                    <w:top w:val="none" w:sz="0" w:space="0" w:color="auto"/>
                                    <w:left w:val="none" w:sz="0" w:space="0" w:color="auto"/>
                                    <w:bottom w:val="none" w:sz="0" w:space="0" w:color="auto"/>
                                    <w:right w:val="none" w:sz="0" w:space="0" w:color="auto"/>
                                  </w:divBdr>
                                </w:div>
                                <w:div w:id="776291955">
                                  <w:marLeft w:val="0"/>
                                  <w:marRight w:val="0"/>
                                  <w:marTop w:val="0"/>
                                  <w:marBottom w:val="0"/>
                                  <w:divBdr>
                                    <w:top w:val="none" w:sz="0" w:space="0" w:color="auto"/>
                                    <w:left w:val="none" w:sz="0" w:space="0" w:color="auto"/>
                                    <w:bottom w:val="none" w:sz="0" w:space="0" w:color="auto"/>
                                    <w:right w:val="none" w:sz="0" w:space="0" w:color="auto"/>
                                  </w:divBdr>
                                </w:div>
                                <w:div w:id="870611160">
                                  <w:marLeft w:val="0"/>
                                  <w:marRight w:val="0"/>
                                  <w:marTop w:val="0"/>
                                  <w:marBottom w:val="0"/>
                                  <w:divBdr>
                                    <w:top w:val="none" w:sz="0" w:space="0" w:color="auto"/>
                                    <w:left w:val="none" w:sz="0" w:space="0" w:color="auto"/>
                                    <w:bottom w:val="none" w:sz="0" w:space="0" w:color="auto"/>
                                    <w:right w:val="none" w:sz="0" w:space="0" w:color="auto"/>
                                  </w:divBdr>
                                </w:div>
                                <w:div w:id="809057597">
                                  <w:marLeft w:val="0"/>
                                  <w:marRight w:val="0"/>
                                  <w:marTop w:val="0"/>
                                  <w:marBottom w:val="0"/>
                                  <w:divBdr>
                                    <w:top w:val="none" w:sz="0" w:space="0" w:color="auto"/>
                                    <w:left w:val="none" w:sz="0" w:space="0" w:color="auto"/>
                                    <w:bottom w:val="none" w:sz="0" w:space="0" w:color="auto"/>
                                    <w:right w:val="none" w:sz="0" w:space="0" w:color="auto"/>
                                  </w:divBdr>
                                </w:div>
                                <w:div w:id="1435399724">
                                  <w:marLeft w:val="0"/>
                                  <w:marRight w:val="0"/>
                                  <w:marTop w:val="0"/>
                                  <w:marBottom w:val="0"/>
                                  <w:divBdr>
                                    <w:top w:val="none" w:sz="0" w:space="0" w:color="auto"/>
                                    <w:left w:val="none" w:sz="0" w:space="0" w:color="auto"/>
                                    <w:bottom w:val="none" w:sz="0" w:space="0" w:color="auto"/>
                                    <w:right w:val="none" w:sz="0" w:space="0" w:color="auto"/>
                                  </w:divBdr>
                                </w:div>
                                <w:div w:id="584529890">
                                  <w:marLeft w:val="0"/>
                                  <w:marRight w:val="0"/>
                                  <w:marTop w:val="0"/>
                                  <w:marBottom w:val="0"/>
                                  <w:divBdr>
                                    <w:top w:val="none" w:sz="0" w:space="0" w:color="auto"/>
                                    <w:left w:val="none" w:sz="0" w:space="0" w:color="auto"/>
                                    <w:bottom w:val="none" w:sz="0" w:space="0" w:color="auto"/>
                                    <w:right w:val="none" w:sz="0" w:space="0" w:color="auto"/>
                                  </w:divBdr>
                                  <w:divsChild>
                                    <w:div w:id="812067437">
                                      <w:marLeft w:val="0"/>
                                      <w:marRight w:val="0"/>
                                      <w:marTop w:val="0"/>
                                      <w:marBottom w:val="0"/>
                                      <w:divBdr>
                                        <w:top w:val="none" w:sz="0" w:space="0" w:color="auto"/>
                                        <w:left w:val="none" w:sz="0" w:space="0" w:color="auto"/>
                                        <w:bottom w:val="none" w:sz="0" w:space="0" w:color="auto"/>
                                        <w:right w:val="none" w:sz="0" w:space="0" w:color="auto"/>
                                      </w:divBdr>
                                    </w:div>
                                  </w:divsChild>
                                </w:div>
                                <w:div w:id="1857496275">
                                  <w:marLeft w:val="0"/>
                                  <w:marRight w:val="0"/>
                                  <w:marTop w:val="0"/>
                                  <w:marBottom w:val="0"/>
                                  <w:divBdr>
                                    <w:top w:val="none" w:sz="0" w:space="0" w:color="auto"/>
                                    <w:left w:val="none" w:sz="0" w:space="0" w:color="auto"/>
                                    <w:bottom w:val="none" w:sz="0" w:space="0" w:color="auto"/>
                                    <w:right w:val="none" w:sz="0" w:space="0" w:color="auto"/>
                                  </w:divBdr>
                                </w:div>
                                <w:div w:id="11784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周剑菁</dc:creator>
  <cp:keywords/>
  <dc:description/>
  <cp:lastModifiedBy>周剑菁</cp:lastModifiedBy>
  <cp:revision>1</cp:revision>
  <dcterms:created xsi:type="dcterms:W3CDTF">2021-04-07T03:37:00Z</dcterms:created>
  <dcterms:modified xsi:type="dcterms:W3CDTF">2021-04-07T03:39:00Z</dcterms:modified>
</cp:coreProperties>
</file>