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BB4E" w14:textId="77777777" w:rsidR="00577A63" w:rsidRDefault="00577A63" w:rsidP="00577A63">
      <w:pPr>
        <w:widowControl/>
        <w:adjustRightInd w:val="0"/>
        <w:snapToGrid w:val="0"/>
        <w:spacing w:line="480" w:lineRule="exact"/>
        <w:jc w:val="left"/>
        <w:rPr>
          <w:rFonts w:ascii="宋体" w:hAnsi="宋体" w:cs="方正小标宋简体"/>
          <w:sz w:val="44"/>
          <w:szCs w:val="44"/>
        </w:rPr>
      </w:pPr>
      <w:bookmarkStart w:id="0" w:name="_Hlk84923064"/>
      <w:r>
        <w:rPr>
          <w:rFonts w:ascii="宋体" w:eastAsia="宋体" w:hAnsi="宋体" w:hint="eastAsia"/>
          <w:b/>
          <w:bCs/>
          <w:color w:val="000000"/>
          <w:spacing w:val="-6"/>
          <w:kern w:val="0"/>
          <w:sz w:val="22"/>
        </w:rPr>
        <w:t>附件1</w:t>
      </w:r>
      <w:bookmarkStart w:id="1" w:name="_Hlk99220380"/>
    </w:p>
    <w:p w14:paraId="2F195ECD" w14:textId="77777777" w:rsidR="00577A63" w:rsidRDefault="00577A63" w:rsidP="00577A63">
      <w:pPr>
        <w:spacing w:line="480" w:lineRule="exact"/>
        <w:jc w:val="center"/>
        <w:rPr>
          <w:rFonts w:asciiTheme="minorEastAsia" w:hAnsiTheme="minorEastAsia" w:cstheme="minorEastAsia"/>
          <w:sz w:val="44"/>
          <w:szCs w:val="44"/>
        </w:rPr>
      </w:pPr>
      <w:proofErr w:type="gramStart"/>
      <w:r>
        <w:rPr>
          <w:rFonts w:asciiTheme="minorEastAsia" w:hAnsiTheme="minorEastAsia" w:cstheme="minorEastAsia" w:hint="eastAsia"/>
          <w:sz w:val="44"/>
          <w:szCs w:val="44"/>
        </w:rPr>
        <w:t>艾科双碳双创</w:t>
      </w:r>
      <w:proofErr w:type="gramEnd"/>
      <w:r>
        <w:rPr>
          <w:rFonts w:asciiTheme="minorEastAsia" w:hAnsiTheme="minorEastAsia" w:cstheme="minorEastAsia" w:hint="eastAsia"/>
          <w:sz w:val="44"/>
          <w:szCs w:val="44"/>
        </w:rPr>
        <w:t>论坛之</w:t>
      </w:r>
    </w:p>
    <w:p w14:paraId="7B56B28B" w14:textId="77777777" w:rsidR="00577A63" w:rsidRDefault="00577A63" w:rsidP="00577A63">
      <w:pPr>
        <w:spacing w:line="48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产业化成果路演活动</w:t>
      </w:r>
    </w:p>
    <w:bookmarkEnd w:id="0"/>
    <w:p w14:paraId="480C67B2" w14:textId="77777777" w:rsidR="00577A63" w:rsidRDefault="00577A63" w:rsidP="00577A63">
      <w:pPr>
        <w:spacing w:line="480" w:lineRule="exact"/>
        <w:rPr>
          <w:rFonts w:asciiTheme="minorEastAsia" w:hAnsiTheme="minorEastAsia" w:cstheme="minorEastAsia"/>
          <w:sz w:val="24"/>
          <w:szCs w:val="24"/>
        </w:rPr>
      </w:pPr>
    </w:p>
    <w:p w14:paraId="1EF2F268"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联合国）世界腐蚀组织（WCO）中国办公室、广东腐蚀科学与技术创新研究院、广州市科技局、黄埔区科技局将联合举办“第二届中国腐蚀控制技术与产业发展论坛暨世界腐蚀日（中国区）活动”，同期举办“艾科双碳双创论坛之产业化成果路演”。</w:t>
      </w:r>
    </w:p>
    <w:p w14:paraId="694A31FB"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现向社会征集优秀科研成果及产业化项目，诚邀腐蚀控制防护、新材料、新能源等相关领域的优秀创新团队和企业参加</w:t>
      </w:r>
      <w:proofErr w:type="gramStart"/>
      <w:r>
        <w:rPr>
          <w:rFonts w:asciiTheme="minorEastAsia" w:hAnsiTheme="minorEastAsia" w:cstheme="minorEastAsia" w:hint="eastAsia"/>
          <w:sz w:val="24"/>
          <w:szCs w:val="24"/>
        </w:rPr>
        <w:t>艾科双碳双创</w:t>
      </w:r>
      <w:proofErr w:type="gramEnd"/>
      <w:r>
        <w:rPr>
          <w:rFonts w:asciiTheme="minorEastAsia" w:hAnsiTheme="minorEastAsia" w:cstheme="minorEastAsia" w:hint="eastAsia"/>
          <w:sz w:val="24"/>
          <w:szCs w:val="24"/>
        </w:rPr>
        <w:t>论坛产业化成果路演。</w:t>
      </w:r>
    </w:p>
    <w:p w14:paraId="5E6C5ED8" w14:textId="77777777" w:rsidR="00577A63" w:rsidRDefault="00577A63" w:rsidP="00577A63">
      <w:pPr>
        <w:tabs>
          <w:tab w:val="left" w:pos="3455"/>
        </w:tabs>
        <w:spacing w:line="480" w:lineRule="exact"/>
        <w:ind w:firstLine="640"/>
        <w:rPr>
          <w:rFonts w:asciiTheme="minorEastAsia" w:hAnsiTheme="minorEastAsia" w:cstheme="minorEastAsia"/>
          <w:sz w:val="24"/>
          <w:szCs w:val="24"/>
        </w:rPr>
      </w:pPr>
      <w:proofErr w:type="gramStart"/>
      <w:r>
        <w:rPr>
          <w:rFonts w:asciiTheme="minorEastAsia" w:hAnsiTheme="minorEastAsia" w:cstheme="minorEastAsia" w:hint="eastAsia"/>
          <w:sz w:val="24"/>
          <w:szCs w:val="24"/>
        </w:rPr>
        <w:t>参与路演可</w:t>
      </w:r>
      <w:proofErr w:type="gramEnd"/>
      <w:r>
        <w:rPr>
          <w:rFonts w:asciiTheme="minorEastAsia" w:hAnsiTheme="minorEastAsia" w:cstheme="minorEastAsia" w:hint="eastAsia"/>
          <w:sz w:val="24"/>
          <w:szCs w:val="24"/>
        </w:rPr>
        <w:t>获得：</w:t>
      </w:r>
    </w:p>
    <w:p w14:paraId="7E7F7D8D" w14:textId="77777777" w:rsidR="00577A63" w:rsidRDefault="00577A63" w:rsidP="00577A63">
      <w:pPr>
        <w:numPr>
          <w:ilvl w:val="0"/>
          <w:numId w:val="1"/>
        </w:numPr>
        <w:tabs>
          <w:tab w:val="clear" w:pos="312"/>
          <w:tab w:val="left" w:pos="0"/>
        </w:tabs>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展示优秀科研成果应用推广及产业化项目，获得横向课题与项目的机会；</w:t>
      </w:r>
    </w:p>
    <w:p w14:paraId="7C007870" w14:textId="77777777" w:rsidR="00577A63" w:rsidRDefault="00577A63" w:rsidP="00577A63">
      <w:pPr>
        <w:numPr>
          <w:ilvl w:val="0"/>
          <w:numId w:val="1"/>
        </w:numPr>
        <w:tabs>
          <w:tab w:val="clear" w:pos="312"/>
          <w:tab w:val="left" w:pos="0"/>
        </w:tabs>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促进可产业化项目与产业链优质龙头企业合作；</w:t>
      </w:r>
    </w:p>
    <w:p w14:paraId="39196862" w14:textId="77777777" w:rsidR="00577A63" w:rsidRDefault="00577A63" w:rsidP="00577A63">
      <w:pPr>
        <w:numPr>
          <w:ilvl w:val="0"/>
          <w:numId w:val="1"/>
        </w:numPr>
        <w:tabs>
          <w:tab w:val="clear" w:pos="312"/>
          <w:tab w:val="left" w:pos="0"/>
        </w:tabs>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匹配各类天使基金、产业投资基金和青年创新基金以及与业内权威人士一对一交流机会；</w:t>
      </w:r>
    </w:p>
    <w:p w14:paraId="1EC64FA5" w14:textId="77777777" w:rsidR="00577A63" w:rsidRDefault="00577A63" w:rsidP="00577A63">
      <w:pPr>
        <w:numPr>
          <w:ilvl w:val="0"/>
          <w:numId w:val="1"/>
        </w:numPr>
        <w:tabs>
          <w:tab w:val="clear" w:pos="312"/>
          <w:tab w:val="left" w:pos="0"/>
        </w:tabs>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获得大湾区各级政府，特别是项目落地黄埔区的政策扶持。</w:t>
      </w:r>
    </w:p>
    <w:p w14:paraId="38EA30D4" w14:textId="77777777" w:rsidR="00577A63" w:rsidRDefault="00577A63" w:rsidP="00577A63">
      <w:pPr>
        <w:numPr>
          <w:ilvl w:val="0"/>
          <w:numId w:val="1"/>
        </w:numPr>
        <w:tabs>
          <w:tab w:val="clear" w:pos="312"/>
          <w:tab w:val="left" w:pos="0"/>
        </w:tabs>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获得广东腐蚀科学与技术创新研究院的研发平台及强大的科技资源支持。</w:t>
      </w:r>
    </w:p>
    <w:p w14:paraId="0B5FFE39" w14:textId="77777777" w:rsidR="00577A63" w:rsidRDefault="00577A63" w:rsidP="00577A63">
      <w:pPr>
        <w:tabs>
          <w:tab w:val="left" w:pos="3455"/>
        </w:tabs>
        <w:spacing w:line="480" w:lineRule="exact"/>
        <w:ind w:firstLine="640"/>
        <w:rPr>
          <w:rFonts w:asciiTheme="minorEastAsia" w:hAnsiTheme="minorEastAsia" w:cstheme="minorEastAsia"/>
          <w:sz w:val="24"/>
          <w:szCs w:val="24"/>
        </w:rPr>
      </w:pPr>
      <w:r>
        <w:rPr>
          <w:rFonts w:asciiTheme="minorEastAsia" w:hAnsiTheme="minorEastAsia" w:cstheme="minorEastAsia" w:hint="eastAsia"/>
          <w:sz w:val="24"/>
          <w:szCs w:val="24"/>
        </w:rPr>
        <w:t>（一）活动名称</w:t>
      </w:r>
    </w:p>
    <w:p w14:paraId="7CA895F0" w14:textId="77777777" w:rsidR="00577A63" w:rsidRDefault="00577A63" w:rsidP="00577A63">
      <w:pPr>
        <w:spacing w:line="480" w:lineRule="exact"/>
        <w:ind w:firstLine="645"/>
        <w:rPr>
          <w:rFonts w:asciiTheme="minorEastAsia" w:hAnsiTheme="minorEastAsia" w:cstheme="minorEastAsia"/>
          <w:sz w:val="24"/>
          <w:szCs w:val="24"/>
        </w:rPr>
      </w:pPr>
      <w:proofErr w:type="gramStart"/>
      <w:r>
        <w:rPr>
          <w:rFonts w:asciiTheme="minorEastAsia" w:hAnsiTheme="minorEastAsia" w:cstheme="minorEastAsia" w:hint="eastAsia"/>
          <w:sz w:val="24"/>
          <w:szCs w:val="24"/>
        </w:rPr>
        <w:t>艾科双碳双创</w:t>
      </w:r>
      <w:proofErr w:type="gramEnd"/>
      <w:r>
        <w:rPr>
          <w:rFonts w:asciiTheme="minorEastAsia" w:hAnsiTheme="minorEastAsia" w:cstheme="minorEastAsia" w:hint="eastAsia"/>
          <w:sz w:val="24"/>
          <w:szCs w:val="24"/>
        </w:rPr>
        <w:t>论坛----产业化成果路演</w:t>
      </w:r>
    </w:p>
    <w:p w14:paraId="6A8D1218"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（二）活动时间和地点</w:t>
      </w:r>
    </w:p>
    <w:p w14:paraId="40FC10F0"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活动日期：2022年4月25日</w:t>
      </w:r>
    </w:p>
    <w:p w14:paraId="2122A872"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活动地点：广东省广州市</w:t>
      </w:r>
      <w:proofErr w:type="gramStart"/>
      <w:r>
        <w:rPr>
          <w:rFonts w:asciiTheme="minorEastAsia" w:hAnsiTheme="minorEastAsia" w:cstheme="minorEastAsia" w:hint="eastAsia"/>
          <w:sz w:val="24"/>
          <w:szCs w:val="24"/>
        </w:rPr>
        <w:t>黄埔区汇华</w:t>
      </w:r>
      <w:proofErr w:type="gramEnd"/>
      <w:r>
        <w:rPr>
          <w:rFonts w:asciiTheme="minorEastAsia" w:hAnsiTheme="minorEastAsia" w:cstheme="minorEastAsia" w:hint="eastAsia"/>
          <w:sz w:val="24"/>
          <w:szCs w:val="24"/>
        </w:rPr>
        <w:t>希尔顿酒店</w:t>
      </w:r>
    </w:p>
    <w:p w14:paraId="49A4EE69" w14:textId="77777777" w:rsidR="00577A63" w:rsidRDefault="00577A63" w:rsidP="00577A63">
      <w:pPr>
        <w:numPr>
          <w:ilvl w:val="255"/>
          <w:numId w:val="0"/>
        </w:num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（三）报名条件</w:t>
      </w:r>
    </w:p>
    <w:p w14:paraId="575B198B" w14:textId="77777777" w:rsidR="00577A63" w:rsidRDefault="00577A63" w:rsidP="00577A63">
      <w:pPr>
        <w:numPr>
          <w:ilvl w:val="255"/>
          <w:numId w:val="0"/>
        </w:numPr>
        <w:spacing w:line="480" w:lineRule="exact"/>
        <w:ind w:firstLineChars="200" w:firstLine="480"/>
        <w:rPr>
          <w:rFonts w:asciiTheme="minorEastAsia" w:hAnsiTheme="minorEastAsia" w:cstheme="minorEastAsia"/>
          <w:b/>
          <w:bCs/>
          <w:sz w:val="24"/>
          <w:szCs w:val="24"/>
        </w:rPr>
      </w:pPr>
      <w:r>
        <w:rPr>
          <w:rFonts w:asciiTheme="minorEastAsia" w:hAnsiTheme="minorEastAsia" w:cstheme="minorEastAsia" w:hint="eastAsia"/>
          <w:b/>
          <w:bCs/>
          <w:sz w:val="24"/>
          <w:szCs w:val="24"/>
        </w:rPr>
        <w:t>A.创新企业组：</w:t>
      </w:r>
    </w:p>
    <w:p w14:paraId="5CEFDCCF"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1、从事腐蚀控制防护、新材料、新能源等领域技术研究或产品开发的企业；</w:t>
      </w:r>
    </w:p>
    <w:p w14:paraId="78F6DFF1"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2、拥有该项目的自主知识产权，经营规范、社会信誉良好，无不良记录；</w:t>
      </w:r>
    </w:p>
    <w:p w14:paraId="31FA0C39"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3、具有一定的创新能力和成长潜力，并有加速孵化或者融资需求。</w:t>
      </w:r>
    </w:p>
    <w:p w14:paraId="60B3C14B" w14:textId="77777777" w:rsidR="00577A63" w:rsidRDefault="00577A63" w:rsidP="00577A63">
      <w:pPr>
        <w:spacing w:line="480" w:lineRule="exact"/>
        <w:ind w:firstLineChars="200" w:firstLine="480"/>
        <w:rPr>
          <w:rFonts w:asciiTheme="minorEastAsia" w:hAnsiTheme="minorEastAsia" w:cstheme="minorEastAsia"/>
          <w:b/>
          <w:bCs/>
          <w:sz w:val="24"/>
          <w:szCs w:val="24"/>
        </w:rPr>
      </w:pPr>
      <w:r>
        <w:rPr>
          <w:rFonts w:asciiTheme="minorEastAsia" w:hAnsiTheme="minorEastAsia" w:cstheme="minorEastAsia" w:hint="eastAsia"/>
          <w:b/>
          <w:bCs/>
          <w:sz w:val="24"/>
          <w:szCs w:val="24"/>
        </w:rPr>
        <w:t>B.成果展示组：</w:t>
      </w:r>
    </w:p>
    <w:p w14:paraId="6B0B4B3C"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1、从事腐蚀防护、新材料、新能源等领域技术研究或产品开发的创新团队</w:t>
      </w:r>
      <w:r>
        <w:rPr>
          <w:rFonts w:asciiTheme="minorEastAsia" w:hAnsiTheme="minorEastAsia" w:cstheme="minorEastAsia" w:hint="eastAsia"/>
          <w:sz w:val="24"/>
          <w:szCs w:val="24"/>
        </w:rPr>
        <w:lastRenderedPageBreak/>
        <w:t>或个人；</w:t>
      </w:r>
    </w:p>
    <w:p w14:paraId="2B5239B4"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2、拥有展示成果相关的知识产权且归属清晰，与其他任何企业无产权纠纷；</w:t>
      </w:r>
    </w:p>
    <w:p w14:paraId="0C7C8071"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3、展示成果技术较为领先且有较好的市场前景；或已在相关行业中得到示范性应用；</w:t>
      </w:r>
    </w:p>
    <w:p w14:paraId="1F581E8F"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4、有计划注册成立公司或产业化意向。</w:t>
      </w:r>
    </w:p>
    <w:p w14:paraId="12990D92"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（四）路演流程及规则</w:t>
      </w:r>
    </w:p>
    <w:p w14:paraId="14AA67AB"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1.项目遴选：在审核报名项目信息完整性、合</w:t>
      </w:r>
      <w:proofErr w:type="gramStart"/>
      <w:r>
        <w:rPr>
          <w:rFonts w:asciiTheme="minorEastAsia" w:hAnsiTheme="minorEastAsia" w:cstheme="minorEastAsia" w:hint="eastAsia"/>
          <w:sz w:val="24"/>
          <w:szCs w:val="24"/>
        </w:rPr>
        <w:t>规</w:t>
      </w:r>
      <w:proofErr w:type="gramEnd"/>
      <w:r>
        <w:rPr>
          <w:rFonts w:asciiTheme="minorEastAsia" w:hAnsiTheme="minorEastAsia" w:cstheme="minorEastAsia" w:hint="eastAsia"/>
          <w:sz w:val="24"/>
          <w:szCs w:val="24"/>
        </w:rPr>
        <w:t>性的基础上，通过专家组评议模式对参赛项目进行初步遴选；</w:t>
      </w:r>
    </w:p>
    <w:p w14:paraId="6857C57D"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2.线上尽调：主办方组织专家团队通过线上尽调，了解企业或成果情况，选定入围项目；</w:t>
      </w:r>
    </w:p>
    <w:p w14:paraId="0A40395C"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3.路演答辩：采用现场路演+答辩的模式，评委根据评审规则及评选标准进行打分，评选优胜者。</w:t>
      </w:r>
    </w:p>
    <w:p w14:paraId="5CE535F1"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4.比赛不向参赛企业收取任何费用。</w:t>
      </w:r>
    </w:p>
    <w:p w14:paraId="60534F3E"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（五）奖励及扶持</w:t>
      </w:r>
    </w:p>
    <w:p w14:paraId="7713DE8D"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1.赛前培训:</w:t>
      </w:r>
    </w:p>
    <w:p w14:paraId="504DD00B"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大赛期间将安排内容丰富的创新创业培训课程，内容包括知识产权法律风险防控、融资、激励机制设计、市场营销以及案例分析等专题培训。</w:t>
      </w:r>
    </w:p>
    <w:p w14:paraId="5433038C" w14:textId="77777777" w:rsidR="00577A63" w:rsidRDefault="00577A63" w:rsidP="00577A63">
      <w:pPr>
        <w:numPr>
          <w:ilvl w:val="255"/>
          <w:numId w:val="0"/>
        </w:num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2.现场评奖:</w:t>
      </w:r>
    </w:p>
    <w:p w14:paraId="441BEBA0"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路演活动将进行现场评比，评选 “最具投资价值奖”1名、“最佳科技成果奖”1名，各奖励奖金5000元。</w:t>
      </w:r>
    </w:p>
    <w:p w14:paraId="7E2B23D3" w14:textId="77777777" w:rsidR="00577A63" w:rsidRDefault="00577A63" w:rsidP="00577A63">
      <w:pPr>
        <w:numPr>
          <w:ilvl w:val="255"/>
          <w:numId w:val="0"/>
        </w:num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3.推荐奖励：</w:t>
      </w:r>
    </w:p>
    <w:p w14:paraId="580A5986" w14:textId="77777777" w:rsidR="00577A63" w:rsidRDefault="00577A63" w:rsidP="00577A63">
      <w:pPr>
        <w:numPr>
          <w:ilvl w:val="255"/>
          <w:numId w:val="0"/>
        </w:num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对项目推荐人，按照推荐项目入围的数量，每个入围项目奖励500元。</w:t>
      </w:r>
    </w:p>
    <w:p w14:paraId="20195DE5"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4.融资奖励</w:t>
      </w:r>
    </w:p>
    <w:p w14:paraId="0833E978"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优秀企业将优先推荐至本次大赛合作的投资基金和创投机构，并有机会获得</w:t>
      </w:r>
      <w:proofErr w:type="gramStart"/>
      <w:r>
        <w:rPr>
          <w:rFonts w:asciiTheme="minorEastAsia" w:hAnsiTheme="minorEastAsia" w:cstheme="minorEastAsia" w:hint="eastAsia"/>
          <w:sz w:val="24"/>
          <w:szCs w:val="24"/>
        </w:rPr>
        <w:t>腐创院</w:t>
      </w:r>
      <w:proofErr w:type="gramEnd"/>
      <w:r>
        <w:rPr>
          <w:rFonts w:asciiTheme="minorEastAsia" w:hAnsiTheme="minorEastAsia" w:cstheme="minorEastAsia" w:hint="eastAsia"/>
          <w:sz w:val="24"/>
          <w:szCs w:val="24"/>
        </w:rPr>
        <w:t>直接投资机会，为企业价值赋能。</w:t>
      </w:r>
    </w:p>
    <w:p w14:paraId="4A905AD0"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5.孵化支持</w:t>
      </w:r>
    </w:p>
    <w:p w14:paraId="1EF8BC93"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优秀项目将获得</w:t>
      </w:r>
      <w:proofErr w:type="gramStart"/>
      <w:r>
        <w:rPr>
          <w:rFonts w:asciiTheme="minorEastAsia" w:hAnsiTheme="minorEastAsia" w:cstheme="minorEastAsia" w:hint="eastAsia"/>
          <w:sz w:val="24"/>
          <w:szCs w:val="24"/>
        </w:rPr>
        <w:t>腐创院</w:t>
      </w:r>
      <w:proofErr w:type="gramEnd"/>
      <w:r>
        <w:rPr>
          <w:rFonts w:asciiTheme="minorEastAsia" w:hAnsiTheme="minorEastAsia" w:cstheme="minorEastAsia" w:hint="eastAsia"/>
          <w:sz w:val="24"/>
          <w:szCs w:val="24"/>
        </w:rPr>
        <w:t>的项目孵化支持，可入驻</w:t>
      </w:r>
      <w:proofErr w:type="gramStart"/>
      <w:r>
        <w:rPr>
          <w:rFonts w:asciiTheme="minorEastAsia" w:hAnsiTheme="minorEastAsia" w:cstheme="minorEastAsia" w:hint="eastAsia"/>
          <w:sz w:val="24"/>
          <w:szCs w:val="24"/>
        </w:rPr>
        <w:t>腐创院创新</w:t>
      </w:r>
      <w:proofErr w:type="gramEnd"/>
      <w:r>
        <w:rPr>
          <w:rFonts w:asciiTheme="minorEastAsia" w:hAnsiTheme="minorEastAsia" w:cstheme="minorEastAsia" w:hint="eastAsia"/>
          <w:sz w:val="24"/>
          <w:szCs w:val="24"/>
        </w:rPr>
        <w:t>基地，享受专业孵化加速服务，以及获得</w:t>
      </w:r>
      <w:proofErr w:type="gramStart"/>
      <w:r>
        <w:rPr>
          <w:rFonts w:asciiTheme="minorEastAsia" w:hAnsiTheme="minorEastAsia" w:cstheme="minorEastAsia" w:hint="eastAsia"/>
          <w:sz w:val="24"/>
          <w:szCs w:val="24"/>
        </w:rPr>
        <w:t>腐创院</w:t>
      </w:r>
      <w:proofErr w:type="gramEnd"/>
      <w:r>
        <w:rPr>
          <w:rFonts w:asciiTheme="minorEastAsia" w:hAnsiTheme="minorEastAsia" w:cstheme="minorEastAsia" w:hint="eastAsia"/>
          <w:sz w:val="24"/>
          <w:szCs w:val="24"/>
        </w:rPr>
        <w:t>的科技研发资源和设备平台支持。</w:t>
      </w:r>
    </w:p>
    <w:p w14:paraId="4767132B"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6、产业对接</w:t>
      </w:r>
    </w:p>
    <w:p w14:paraId="58572233"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获得基于产业链的合作伙伴，包括对接上市公司、龙头骨干企业、专精特新企业。</w:t>
      </w:r>
    </w:p>
    <w:p w14:paraId="21C7E69B"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7、政策扶持</w:t>
      </w:r>
    </w:p>
    <w:p w14:paraId="0CE68740"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符合政府创新创业政策和人才奖励政策的优秀企业或团队成员，可协助申报相关政策扶持。</w:t>
      </w:r>
    </w:p>
    <w:p w14:paraId="02DF6BE9"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8、宣传推广</w:t>
      </w:r>
    </w:p>
    <w:p w14:paraId="503B6BF6" w14:textId="77777777" w:rsidR="00577A63" w:rsidRDefault="00577A63" w:rsidP="00577A63">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艾科公司将与权威媒体持续报道论坛情况，为相关企业或团队提供更多报道宣传机会。</w:t>
      </w:r>
    </w:p>
    <w:p w14:paraId="12A99D8E" w14:textId="77777777" w:rsidR="00577A63" w:rsidRDefault="00577A63" w:rsidP="00577A63">
      <w:pPr>
        <w:spacing w:line="480" w:lineRule="exact"/>
        <w:ind w:firstLine="640"/>
        <w:rPr>
          <w:rFonts w:asciiTheme="minorEastAsia" w:hAnsiTheme="minorEastAsia" w:cstheme="minorEastAsia"/>
          <w:sz w:val="24"/>
          <w:szCs w:val="24"/>
        </w:rPr>
      </w:pPr>
      <w:r>
        <w:rPr>
          <w:rFonts w:asciiTheme="minorEastAsia" w:hAnsiTheme="minorEastAsia" w:cstheme="minorEastAsia" w:hint="eastAsia"/>
          <w:sz w:val="24"/>
          <w:szCs w:val="24"/>
        </w:rPr>
        <w:t>（六）报名方式</w:t>
      </w:r>
    </w:p>
    <w:p w14:paraId="100E0B42" w14:textId="77777777" w:rsidR="00577A63" w:rsidRDefault="00577A63" w:rsidP="00577A63">
      <w:pPr>
        <w:spacing w:line="480" w:lineRule="exact"/>
        <w:ind w:firstLine="640"/>
        <w:rPr>
          <w:rFonts w:asciiTheme="minorEastAsia" w:hAnsiTheme="minorEastAsia" w:cstheme="minorEastAsia"/>
          <w:sz w:val="24"/>
          <w:szCs w:val="24"/>
        </w:rPr>
      </w:pPr>
      <w:r>
        <w:rPr>
          <w:rFonts w:asciiTheme="minorEastAsia" w:hAnsiTheme="minorEastAsia" w:cstheme="minorEastAsia" w:hint="eastAsia"/>
          <w:sz w:val="24"/>
          <w:szCs w:val="24"/>
        </w:rPr>
        <w:t>报名截止时间为：2022年4月10日。</w:t>
      </w:r>
    </w:p>
    <w:p w14:paraId="05D29F13" w14:textId="77777777" w:rsidR="00577A63" w:rsidRDefault="00577A63" w:rsidP="00577A63">
      <w:pPr>
        <w:spacing w:line="480" w:lineRule="exact"/>
        <w:ind w:firstLine="640"/>
        <w:rPr>
          <w:rFonts w:asciiTheme="minorEastAsia" w:hAnsiTheme="minorEastAsia" w:cstheme="minorEastAsia"/>
          <w:sz w:val="24"/>
          <w:szCs w:val="24"/>
        </w:rPr>
      </w:pPr>
      <w:r>
        <w:rPr>
          <w:rFonts w:asciiTheme="minorEastAsia" w:hAnsiTheme="minorEastAsia" w:cstheme="minorEastAsia" w:hint="eastAsia"/>
          <w:sz w:val="24"/>
          <w:szCs w:val="24"/>
        </w:rPr>
        <w:t>请填写项目征集表，并将电子版在截止日期前发送到zfxie@icost.ac.cn。</w:t>
      </w:r>
    </w:p>
    <w:p w14:paraId="7C2D42F0" w14:textId="77777777" w:rsidR="00577A63" w:rsidRDefault="00577A63" w:rsidP="00577A63">
      <w:pPr>
        <w:spacing w:line="480" w:lineRule="exact"/>
        <w:ind w:firstLine="640"/>
        <w:rPr>
          <w:rFonts w:asciiTheme="minorEastAsia" w:hAnsiTheme="minorEastAsia" w:cstheme="minorEastAsia"/>
          <w:sz w:val="24"/>
          <w:szCs w:val="24"/>
        </w:rPr>
      </w:pPr>
      <w:r>
        <w:rPr>
          <w:rFonts w:asciiTheme="minorEastAsia" w:hAnsiTheme="minorEastAsia" w:cstheme="minorEastAsia" w:hint="eastAsia"/>
          <w:sz w:val="24"/>
          <w:szCs w:val="24"/>
        </w:rPr>
        <w:t>联系人：</w:t>
      </w:r>
    </w:p>
    <w:p w14:paraId="6F6DE360" w14:textId="77777777" w:rsidR="00577A63" w:rsidRDefault="00577A63" w:rsidP="00577A63">
      <w:pPr>
        <w:spacing w:line="480" w:lineRule="exact"/>
        <w:ind w:firstLine="640"/>
        <w:rPr>
          <w:rFonts w:asciiTheme="minorEastAsia" w:hAnsiTheme="minorEastAsia" w:cstheme="minorEastAsia"/>
          <w:sz w:val="24"/>
          <w:szCs w:val="24"/>
        </w:rPr>
      </w:pPr>
      <w:r>
        <w:rPr>
          <w:rFonts w:asciiTheme="minorEastAsia" w:hAnsiTheme="minorEastAsia" w:cstheme="minorEastAsia" w:hint="eastAsia"/>
          <w:sz w:val="24"/>
          <w:szCs w:val="24"/>
        </w:rPr>
        <w:t>谢老师     17888803168（</w:t>
      </w:r>
      <w:proofErr w:type="gramStart"/>
      <w:r>
        <w:rPr>
          <w:rFonts w:asciiTheme="minorEastAsia" w:hAnsiTheme="minorEastAsia" w:cstheme="minorEastAsia" w:hint="eastAsia"/>
          <w:sz w:val="24"/>
          <w:szCs w:val="24"/>
        </w:rPr>
        <w:t>微信同</w:t>
      </w:r>
      <w:proofErr w:type="gramEnd"/>
      <w:r>
        <w:rPr>
          <w:rFonts w:asciiTheme="minorEastAsia" w:hAnsiTheme="minorEastAsia" w:cstheme="minorEastAsia" w:hint="eastAsia"/>
          <w:sz w:val="24"/>
          <w:szCs w:val="24"/>
        </w:rPr>
        <w:t>号）</w:t>
      </w:r>
    </w:p>
    <w:p w14:paraId="65B8D32F" w14:textId="77777777" w:rsidR="00577A63" w:rsidRDefault="00577A63" w:rsidP="00577A63">
      <w:pPr>
        <w:spacing w:line="480" w:lineRule="exact"/>
        <w:ind w:firstLine="640"/>
        <w:rPr>
          <w:sz w:val="28"/>
          <w:szCs w:val="28"/>
        </w:rPr>
      </w:pPr>
      <w:r>
        <w:rPr>
          <w:rFonts w:asciiTheme="minorEastAsia" w:hAnsiTheme="minorEastAsia" w:cstheme="minorEastAsia" w:hint="eastAsia"/>
          <w:sz w:val="24"/>
          <w:szCs w:val="24"/>
        </w:rPr>
        <w:t>田老师     13898486495（</w:t>
      </w:r>
      <w:proofErr w:type="gramStart"/>
      <w:r>
        <w:rPr>
          <w:rFonts w:asciiTheme="minorEastAsia" w:hAnsiTheme="minorEastAsia" w:cstheme="minorEastAsia" w:hint="eastAsia"/>
          <w:sz w:val="24"/>
          <w:szCs w:val="24"/>
        </w:rPr>
        <w:t>微信同</w:t>
      </w:r>
      <w:proofErr w:type="gramEnd"/>
      <w:r>
        <w:rPr>
          <w:rFonts w:asciiTheme="minorEastAsia" w:hAnsiTheme="minorEastAsia" w:cstheme="minorEastAsia" w:hint="eastAsia"/>
          <w:sz w:val="24"/>
          <w:szCs w:val="24"/>
        </w:rPr>
        <w:t>号）</w:t>
      </w:r>
    </w:p>
    <w:p w14:paraId="7E8A8EE8" w14:textId="77777777" w:rsidR="00577A63" w:rsidRDefault="00577A63" w:rsidP="00577A63">
      <w:pPr>
        <w:rPr>
          <w:rFonts w:ascii="宋体" w:eastAsia="宋体" w:hAnsi="宋体"/>
          <w:b/>
          <w:bCs/>
          <w:color w:val="000000"/>
          <w:spacing w:val="-6"/>
          <w:kern w:val="0"/>
          <w:sz w:val="22"/>
        </w:rPr>
      </w:pPr>
      <w:r>
        <w:rPr>
          <w:rFonts w:ascii="宋体" w:eastAsia="宋体" w:hAnsi="宋体" w:hint="eastAsia"/>
          <w:b/>
          <w:bCs/>
          <w:color w:val="000000"/>
          <w:spacing w:val="-6"/>
          <w:kern w:val="0"/>
          <w:sz w:val="22"/>
        </w:rPr>
        <w:br w:type="page"/>
      </w:r>
    </w:p>
    <w:bookmarkEnd w:id="1"/>
    <w:p w14:paraId="0B4AED1E" w14:textId="77777777" w:rsidR="00DB76F0" w:rsidRDefault="00DB76F0"/>
    <w:sectPr w:rsidR="00DB76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BC5B" w14:textId="77777777" w:rsidR="009B5DC2" w:rsidRDefault="009B5DC2" w:rsidP="00577A63">
      <w:r>
        <w:separator/>
      </w:r>
    </w:p>
  </w:endnote>
  <w:endnote w:type="continuationSeparator" w:id="0">
    <w:p w14:paraId="3EE83DD8" w14:textId="77777777" w:rsidR="009B5DC2" w:rsidRDefault="009B5DC2" w:rsidP="0057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embedRegular r:id="rId1" w:subsetted="1" w:fontKey="{F79DA5A1-BFE4-490E-BCF0-4A5EE3CC748B}"/>
    <w:embedBold r:id="rId2" w:subsetted="1" w:fontKey="{DC77F0C2-F8D7-44C5-9701-4C3B63D79BB3}"/>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AE7" w14:textId="77777777" w:rsidR="009B5DC2" w:rsidRDefault="009B5DC2" w:rsidP="00577A63">
      <w:r>
        <w:separator/>
      </w:r>
    </w:p>
  </w:footnote>
  <w:footnote w:type="continuationSeparator" w:id="0">
    <w:p w14:paraId="79AAE672" w14:textId="77777777" w:rsidR="009B5DC2" w:rsidRDefault="009B5DC2" w:rsidP="00577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5B70"/>
    <w:multiLevelType w:val="singleLevel"/>
    <w:tmpl w:val="55A25B7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B7"/>
    <w:rsid w:val="00577A63"/>
    <w:rsid w:val="00767FB7"/>
    <w:rsid w:val="009B5DC2"/>
    <w:rsid w:val="00DB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846F704-E40A-4614-AB50-E24CEA85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57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A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7A63"/>
    <w:rPr>
      <w:sz w:val="18"/>
      <w:szCs w:val="18"/>
    </w:rPr>
  </w:style>
  <w:style w:type="paragraph" w:styleId="a5">
    <w:name w:val="footer"/>
    <w:basedOn w:val="a"/>
    <w:link w:val="a6"/>
    <w:uiPriority w:val="99"/>
    <w:unhideWhenUsed/>
    <w:rsid w:val="00577A63"/>
    <w:pPr>
      <w:tabs>
        <w:tab w:val="center" w:pos="4153"/>
        <w:tab w:val="right" w:pos="8306"/>
      </w:tabs>
      <w:snapToGrid w:val="0"/>
      <w:jc w:val="left"/>
    </w:pPr>
    <w:rPr>
      <w:sz w:val="18"/>
      <w:szCs w:val="18"/>
    </w:rPr>
  </w:style>
  <w:style w:type="character" w:customStyle="1" w:styleId="a6">
    <w:name w:val="页脚 字符"/>
    <w:basedOn w:val="a0"/>
    <w:link w:val="a5"/>
    <w:uiPriority w:val="99"/>
    <w:rsid w:val="00577A63"/>
    <w:rPr>
      <w:sz w:val="18"/>
      <w:szCs w:val="18"/>
    </w:rPr>
  </w:style>
  <w:style w:type="paragraph" w:styleId="TOC2">
    <w:name w:val="toc 2"/>
    <w:basedOn w:val="a"/>
    <w:next w:val="a"/>
    <w:autoRedefine/>
    <w:uiPriority w:val="39"/>
    <w:semiHidden/>
    <w:unhideWhenUsed/>
    <w:rsid w:val="00577A6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1 2</cp:lastModifiedBy>
  <cp:revision>2</cp:revision>
  <dcterms:created xsi:type="dcterms:W3CDTF">2022-03-26T13:35:00Z</dcterms:created>
  <dcterms:modified xsi:type="dcterms:W3CDTF">2022-03-26T13:35:00Z</dcterms:modified>
</cp:coreProperties>
</file>